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ED" w:rsidRPr="00BF0292" w:rsidRDefault="008325ED" w:rsidP="008325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 w:bidi="ar-SA"/>
        </w:rPr>
        <w:t xml:space="preserve">Kalendarium życia i twórczości                                </w:t>
      </w:r>
      <w:r w:rsidR="00BF0292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 w:bidi="ar-SA"/>
        </w:rPr>
        <w:t xml:space="preserve">                 </w:t>
      </w:r>
      <w:r w:rsidRPr="00BF0292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 w:bidi="ar-SA"/>
        </w:rPr>
        <w:t xml:space="preserve"> Ks. Jana Twardowskiego</w:t>
      </w:r>
    </w:p>
    <w:p w:rsidR="008325ED" w:rsidRPr="00BF0292" w:rsidRDefault="008325ED" w:rsidP="008325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 xml:space="preserve">(materiał do I etapu konkursu o patronie) </w:t>
      </w:r>
    </w:p>
    <w:p w:rsidR="008325ED" w:rsidRPr="00BF0292" w:rsidRDefault="008325ED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</w:pP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1915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1 czerwca w Warszawie przychodzi na świat Jan Jakub, syn Jana Twardowskiego i Anieli z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Komderskich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1922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Rozpoczyna naukę w szkole powszechnej.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1927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Rozpoczyna naukę w męskim Państwowym Gimnazjum im. Tadeusza Czackiego w Warszawie, w klasie matematyczno-przyrodniczej.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1933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Debiutuje na łamach międzyszkolnego pisma uczniowskiego "Kuźnia Młodych", z którym współpracuje do        1937 r., drukując wiersze i nowele i na jego łamach rozpoczyna też prowadzenie Poradnika Literackiego.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1935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Otrzymuje świadectwo maturalne w Gimnazjum im. Tadeusza Czackiego.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W opracowanej przez Wacława Mrozowskiego Antologii współczesnej poezji szkolnej ukazują się trzy wiersze poety: ***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(O dziwna, moja tęsknoto...), Topiel i Wiersz do Cypriana Norwida.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Rozpoczyna studia polonistyczne na Wydziale Humanistycznym Uniwersytetu im. Józefa Piłsudskiego w Warszawie.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1937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Wydaje debiutancki tomik wierszy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 Powrót Andersena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w nakładzie 40 egzemplarzy.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Pod kierunkiem prof. Wacława Borowego pisze pracę magisterską na temat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Godziny myśli 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Juliusza Słowackiego.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1939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Przez lata wojny, do upadku Powstania Warszawskiego pozostaje wraz rodziną w Warszawie.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lastRenderedPageBreak/>
        <w:t>Pomaga mieszkańcom sąsiadującego z ul. Elektoralną getta i czynnie wspiera działania konspiracyjne patriotycznego podziemia.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W okresie wojny publikuje wiersze w prasie podziemnej. Pisze m.in.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  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wiersze: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Matka Boska Powstańcza, Kolumna Zygmunta.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1944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Po 1.08, nie biorąc czynnie udziału w walkach, zaangażowany jest w prace konspiracyjne. Dwukrotnie ranny, przebywa w szpitalach polowych. Po upadku Powstania przedostaje w okolice Kielc.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1945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Wstępuje do Warszawskiego Seminarium Duchownego św. Jana Chrzciciela, podejmując naukę na pierwszym kursie w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Czubinie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koło Błonia.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Jako alumn Seminarium stara się o zaliczenie w poczet studentów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WydziałuTeologii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Katolickiej Uniwersytetu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Warszawskiegi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i zostaje przyjęty.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Rozpoczyna, trwającą przez pięćdziesiąt lat współpracę z krakowskim "Tygodnikiem Powszechnym".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Drukuje wiersze w "Tygodniku Warszawskim", zlikwidowanym potem przez komunistów.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1946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Na łamach "Odry"  ogłasza 7 wierszy pod pseudonimem Antoni Derkacz (nr 5, 9, 32. 36) i ważny wiersz 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Różaniec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(nr 4), pod własnym nazwiskiem.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1947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Ponownie, pod kierunkiem prof. Wacław Borowego pisze rozprawę, której rękopis zaginął podczas wojny, na temat 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Godziny myśli 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 Juliusza Słowackiego.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1948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Otrzymuje dyplom magistra filologii polskiej na Uniwersytecie Warszawskim.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Przyjmuje święcenia kapłańskie w kościele Ojców Karmelitów z rąk biskupa Wacława Majewskiego.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Podejmuje pracę wikarego w parafii w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Żbikowie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k. Pruszkowa (1948-1951).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1950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Parafię w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Żbikowie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wizytuje prymas Polski, ks. abp Stefan Wyszyński.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lastRenderedPageBreak/>
        <w:t>1951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Jest wikarym w parafii św. Stanisława Kostki na warszawskim Żoliborzu (1951-1957).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Pracuje jako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katacheta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w Liceum im. gen. Sowińskiego na Woli.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1952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Podejmuje nauczanie literatury polskiej w Wyższym Seminarium Duchownym św. Jana Chrzciciela w Warszawie.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1957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Jest wikarym w parafii Matki Bożej Nieustającej Pomocy na Saskiej Kępie w Warszawie (do 1958 r.)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1958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Jest prefektem rezydentem w parafii Wszystkich Świętych przy Placu Grzybowskim w Warszawie.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1959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Jest rektorem kościoła przy zakonie Sióstr Wizytek w Warszawie.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Zachęcony przez J. Zawieyskiego, debiutuje powtórnie tomikiem wierszy, pod wspólną okładką z tomikiem ks. Pawła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Heintscha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,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 Niepowrotne godziny 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1960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Na łamach "Tygodnika Powszechnego" (nr 40) ukazuje się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Litania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, wielokrotnie przedrukowywana później jako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Polska litania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Zamieszkuje przy Klasztorze Nawiedzenia N. M. Panny Sióstr Wizytek w Warszawie, przy Krakowskim Przedmieściu.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Prowadzi duszpasterstwo dzieci, utrzymuje kontakty ze środowiskiem literackim i artystycznym. Jest także spowiednikiem chorych w szpitalach.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1970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Ukazuje się tom poetycki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Znaki ufności 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W plebiscycie czytelników "Kuriera Polskiego" uznano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Znaki ufności 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za jedną z najważniejszych książek roku. Poeta odbywa liczne spotkania autorskie w całej Polsce, prawie zawsze przy kompletach publiczności.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Ukazują się przekłady Jego wierszy na różne języki europejskie.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lastRenderedPageBreak/>
        <w:t>1972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W antologii Andrzeja Lama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Kolumbowie i współcześni 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zostaje zamieszczone 10 wierszy poety.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1973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Ukazuje się prozatorski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Zeszyt w kratkę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.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Rozmowy z dziećmi i nie tylko z dziećmi 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Ukazuje się niemiecki przekład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Znaków Ufności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, dokonany przez Alfreda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Loepfe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pt.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Ich </w:t>
      </w:r>
      <w:proofErr w:type="spellStart"/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bitte</w:t>
      </w:r>
      <w:proofErr w:type="spellEnd"/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 urn Prosa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1974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W antologii Anny Kamieńskiej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 Od Leśmiana. Najpiękniejsze wiersze polskie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, ukazuje się tekst oraz interpretacja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Niewidomej dziewczynki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1975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Ukazuje się w Warszawie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maszynopiśmienna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edycja wierszy wybranych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W ludzkich okularach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1978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Otrzymuje nagrodę im. Brata Alberta-Adama Chmielowskiego przyznawaną przez Chrześcijańskie Stowarzyszenie Społeczne i Ars Christiana za "religijną twórczość poetycką".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Ukazuje się pierwsze opracowanie naukowe twórczości poety, dokonane przez Marię Jasińską-Wojtkowską.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1980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Otrzymuje nagrodę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PEN-Clubu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im. R. Gravesa za tom wierszy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 Poezje wybrane. 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Odbiera Medal im. Janusza Korczaka.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1986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W Nowym Jorku odbiera Nagrodę Fundacji Alfreda Jurzykowskiego w dziedzinie literatury za rok 1985.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Wyjeżdża do Paryża, by głosić tam rekolekcje dla środowisk polonijnych..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Ukazuje się po raz pierwszy obszerny zbiór wierszy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Nie przyszedłem pana nawracać. Wiersze 1945-1985, 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który w latach 1986-1998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będzi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miał 11 wydań.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 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Ukazuje się tom poetycki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Na osiołku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Ukazuje się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 Nowy zeszyt w kratkę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lastRenderedPageBreak/>
        <w:t>1987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Ukazuje się tom poetycki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Patyki i Patyczki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, zawierający dotychczas publikowane teksty, a więc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Zeszyt w kratkę, Nowy zeszyt w kratkę 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oraz rzeczy nowe (7 wydań do 1994).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1988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Nakładem Księgarni św. Wojciecha w Poznaniu ukazują się rozważania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Droga Krzyżowa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.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Czternaście przystanków smutnych przed jednym wesołym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, przeznaczone dla dzieci.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Ukazuje się druga pozycja z cyklu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Zapisane w brulionie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, zawierająca homilie roku liturgicznego C, drukowane wcześniej w "Przeglądzie Katolickim".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Staraniem Edycji Paulińskiej ukazują się Rzymie, na dwóch kasetach magnetofonowych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Utwory wybrane w wykonaniu autora. Poezja i proza. 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Otrzymuje nagrodę prywatną im. A. Świrszczyńskiej za tom poetycki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Który stwarzasz jagody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 Wydawnictwo Miniatura Krakowa przygotowuje bibliofilskie wydanie nagrodzonych wierszy.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1989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Nakładem Wydaw. Archidiecezji Warszawskiej ukazuje się tom poetycki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 Sumienie ruszyło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Publikuje pod kryptonimem ks. JT.  tom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 Zapisane w brulionie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, homilie roku liturgicznego A, drukowane wcześniej w "Przeglądzie Katolickim".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Nie przyjmuje nagrody za twórczość artystyczną dla dzieci i młodzieży, przyznanej przez ówczesnego prezesa Rady Ministrów, Mieczysława F. Rakowskiego.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1990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Ukazuje się wybór wierszy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 Stukam do nieba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, zawierający utwory o charakterze modlitewnym (do Pana Boga, Matki Bożej, Świętych, Anioła Stróża).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Publikacja rozważań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Dzieci na Drodze Krzyżowej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Ukazuje się wybór wierszy maryjnych poety</w:t>
      </w:r>
      <w:r w:rsidR="00601E91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Tak ludzka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1991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Ukazuje się bibliofilski wybór wierszy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Nie bój się kochać 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Ukazuje się wybór poezji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Uśmiech Pana Boga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,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 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wiersze ks. Jana Twardowskiego ilustrowane przez dzieci z Podhala.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lastRenderedPageBreak/>
        <w:t xml:space="preserve">Ukazuje się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Wszędy pełno Ciebie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, obszerny wybór homilii z lat 1984-1990, publikowanych wcześniej jako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Zapisane w brulionie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Krakowskie Wydawnictwo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Maszachaba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publikuje zbiór anegdot pt. </w:t>
      </w:r>
      <w:proofErr w:type="spellStart"/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Niecodziennik</w:t>
      </w:r>
      <w:proofErr w:type="spellEnd"/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1992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Jako druk bibliofilski ukazuje się tom poetycki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Nie martw się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Ukazuje się tom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Wierszy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, za który poeta otrzymuje nagrodę Warszawskiego Klubu Księgarzy.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1993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Ukazuje się bibliofilski wybór poezji o ptakach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Słowik skowronek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. </w:t>
      </w:r>
      <w:proofErr w:type="spellStart"/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Miniantologia</w:t>
      </w:r>
      <w:proofErr w:type="spellEnd"/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 ornitologiczna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Ukazuje się tom wierszy związanych z Chrystusem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Krzyżyk na drogę,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ilustrowany fotografiami Piotra Cieśli.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Ukazuje się tomik opowiadań dla dzieci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Kasztan dla milionera. 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 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Ukazuje się wybór wierszy</w:t>
      </w:r>
      <w:r w:rsidR="00A31F37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Tyle jeszcze nadziei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Pojawiają się przekłady wierszy na język niderlandzki, słowacki, włoski.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Odbywa się wieczór autorski w Klubie "Trzynastu Muz" oraz promocja drugiego wydania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Kasztana dla milionera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W listopadzie poeta przechodzi zawał serca  i przebywa w szpitalu, następnie, od grudnia do końca stycznia roku następnego, w ośrodku rehabilitacyjnym w Konstancinie, gdzie jest całkowicie wyłączony z życia publicznego. Szkoła Podstawowa Nr 2 w Białymstoku, ul. Bohaterów Monte Cassino 25, otrzymuje imię poety.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1994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Dzięki opracowaniu Aleksandry Iwanowskiej w Wydawnictwo Archidiecezji Warszawskiej publikuje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>Trzeba iść dalej czyli spacer biedronki. Wiersze wszystkie 1981-1993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, zaopatrzony w bibliografię.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Ukazuje się bibliofilski wybór wierszy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Śpieszmy się kochać ludzi  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(100 egz.), zdobiony grafikami, wykonanymi w pracowni plastyczne MDK w Sejnach.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Na podstawie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Patyków i patyczków 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Bogusław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Kien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przygotowuje w Szczecinie przedstawienie dla dzieci.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lastRenderedPageBreak/>
        <w:t xml:space="preserve">Ukazuje się w formacie miniaturowym wybór wierszy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Miłość za Bóg zapłać 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W wyborze i opracowaniu poety ukazuje się pośmiertny tom poezji przyjaciela z lat szkolnych, Eugeniusza Zielińskiego,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Autoportret zmierzchu 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Po rehabilitacji poeta wraca do domu przy klasztorze SS. Wizytek.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1995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Otrzymuje Nagrodę Fundacji im. Władysława i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Nelli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Turzańskich w Toronto w dziedzinie kultury za lata 1993-1994 za "całokształt twórczości poetyckiej olśniewającą prostotą formy i głębią chrześcijańskiej treści, przyjaznej ludziom, niosącej radość życia, stanowiącej jedno z najwybitniejszych osiągnięć polskiej liryki XX wieku".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1996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Odbiera tytuł Kawalera Orderu Uśmiechu przyznany przez dziecięcą Międzynarodową Kapitułę Orderu Uśmiechu.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Otrzymuje Nagrodę im. Księdza Janusza St. Pasierba, przyznaną przez Klub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Inteligencj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Katolickiej w Grudziądzu  "za wiersze, a w nich za miłość do ludzi i otaczającego nas świata".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1997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Odbiera na Zamku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Krółewskim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w Warszawie Nagrodę Ministra Kultury i Sztuki za rok 1996 "za twórczość literacką".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1998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4 lipca obchodzi 50 rocznicę święceń kapłańskich.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1999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Zostaje uhonorowany Nagrodą Główną Wydawców Katolickich "Feniks".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W 84 rocznicę urodzin uczestniczy w koncercie </w:t>
      </w:r>
      <w:r w:rsidRPr="00BF0292">
        <w:rPr>
          <w:rFonts w:ascii="Times New Roman" w:eastAsia="Times New Roman" w:hAnsi="Times New Roman" w:cs="Times New Roman"/>
          <w:i/>
          <w:iCs/>
          <w:sz w:val="28"/>
          <w:szCs w:val="28"/>
          <w:lang w:val="pl-PL" w:eastAsia="pl-PL" w:bidi="ar-SA"/>
        </w:rPr>
        <w:t xml:space="preserve">Msza Polska wg ks. Jana Twardowskiego </w:t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Hadriana Filipa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Trębeckiego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2000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Otrzymuje nagrodę Sezonu Wydawniczo-Księgarskiego - Ikar 2000, która przyznawana jest za szczególne osiągnięcia w roku kalendarzowym oraz za wybitną dotychczasową działalność.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2001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Zostaje laureatem nagrody TOTUS, nazywanej "katolickim Noblem".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lastRenderedPageBreak/>
        <w:t>2005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W wigilię 90 urodzin uczestniczy we Mszy Świętej z udziałem delegacji kilkudziesięciu szkół z całej Polski, noszących Jego imię.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Odbiera Nagrodę Rady Miasta Stołecznego Warszawy w uznaniu zasług dla Stolicy Rzeczpospolitej Polskiej.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t>2006</w:t>
      </w:r>
      <w:r w:rsidRPr="00BF0292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pl-PL" w:bidi="ar-SA"/>
        </w:rPr>
        <w:br/>
      </w: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18 stycznia Ksiądz </w:t>
      </w:r>
      <w:proofErr w:type="spellStart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JanTwardowski</w:t>
      </w:r>
      <w:proofErr w:type="spellEnd"/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 xml:space="preserve"> umiera. Zostaje pochowany w Warszawie, w krypcie dla zasłużonych Polaków w Świątyni Opatrzności Bożej w Wilanowie.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 </w:t>
      </w:r>
    </w:p>
    <w:p w:rsidR="00216C3B" w:rsidRPr="00BF0292" w:rsidRDefault="00216C3B" w:rsidP="00216C3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</w:pPr>
      <w:r w:rsidRPr="00BF0292">
        <w:rPr>
          <w:rFonts w:ascii="Times New Roman" w:eastAsia="Times New Roman" w:hAnsi="Times New Roman" w:cs="Times New Roman"/>
          <w:sz w:val="28"/>
          <w:szCs w:val="28"/>
          <w:lang w:val="pl-PL" w:eastAsia="pl-PL" w:bidi="ar-SA"/>
        </w:rPr>
        <w:t> </w:t>
      </w:r>
    </w:p>
    <w:p w:rsidR="006511C1" w:rsidRPr="00BF0292" w:rsidRDefault="006511C1">
      <w:pPr>
        <w:rPr>
          <w:rFonts w:ascii="Times New Roman" w:hAnsi="Times New Roman" w:cs="Times New Roman"/>
          <w:sz w:val="28"/>
          <w:szCs w:val="28"/>
          <w:lang w:val="pl-PL"/>
        </w:rPr>
      </w:pPr>
    </w:p>
    <w:sectPr w:rsidR="006511C1" w:rsidRPr="00BF0292" w:rsidSect="0065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216C3B"/>
    <w:rsid w:val="001048E1"/>
    <w:rsid w:val="001D5E41"/>
    <w:rsid w:val="00216C3B"/>
    <w:rsid w:val="004212B9"/>
    <w:rsid w:val="00601E91"/>
    <w:rsid w:val="006511C1"/>
    <w:rsid w:val="008325ED"/>
    <w:rsid w:val="00A27D60"/>
    <w:rsid w:val="00A31F37"/>
    <w:rsid w:val="00BE7AF4"/>
    <w:rsid w:val="00BF0292"/>
    <w:rsid w:val="00CD3DDE"/>
    <w:rsid w:val="00EC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8E1"/>
  </w:style>
  <w:style w:type="paragraph" w:styleId="Nagwek1">
    <w:name w:val="heading 1"/>
    <w:basedOn w:val="Normalny"/>
    <w:next w:val="Normalny"/>
    <w:link w:val="Nagwek1Znak"/>
    <w:uiPriority w:val="9"/>
    <w:qFormat/>
    <w:rsid w:val="001048E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48E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8E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48E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48E1"/>
    <w:pPr>
      <w:spacing w:before="200" w:after="0"/>
      <w:jc w:val="left"/>
      <w:outlineLvl w:val="4"/>
    </w:pPr>
    <w:rPr>
      <w:smallCaps/>
      <w:color w:val="858585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48E1"/>
    <w:pPr>
      <w:spacing w:after="0"/>
      <w:jc w:val="left"/>
      <w:outlineLvl w:val="5"/>
    </w:pPr>
    <w:rPr>
      <w:smallCaps/>
      <w:color w:val="B2B2B2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48E1"/>
    <w:pPr>
      <w:spacing w:after="0"/>
      <w:jc w:val="left"/>
      <w:outlineLvl w:val="6"/>
    </w:pPr>
    <w:rPr>
      <w:b/>
      <w:smallCaps/>
      <w:color w:val="B2B2B2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8E1"/>
    <w:pPr>
      <w:spacing w:after="0"/>
      <w:jc w:val="left"/>
      <w:outlineLvl w:val="7"/>
    </w:pPr>
    <w:rPr>
      <w:b/>
      <w:i/>
      <w:smallCaps/>
      <w:color w:val="858585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48E1"/>
    <w:pPr>
      <w:spacing w:after="0"/>
      <w:jc w:val="left"/>
      <w:outlineLvl w:val="8"/>
    </w:pPr>
    <w:rPr>
      <w:b/>
      <w:i/>
      <w:smallCaps/>
      <w:color w:val="585858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48E1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48E1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48E1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48E1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48E1"/>
    <w:rPr>
      <w:smallCaps/>
      <w:color w:val="858585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48E1"/>
    <w:rPr>
      <w:smallCaps/>
      <w:color w:val="B2B2B2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48E1"/>
    <w:rPr>
      <w:b/>
      <w:smallCaps/>
      <w:color w:val="B2B2B2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8E1"/>
    <w:rPr>
      <w:b/>
      <w:i/>
      <w:smallCaps/>
      <w:color w:val="858585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48E1"/>
    <w:rPr>
      <w:b/>
      <w:i/>
      <w:smallCaps/>
      <w:color w:val="585858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048E1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048E1"/>
    <w:pPr>
      <w:pBdr>
        <w:top w:val="single" w:sz="12" w:space="1" w:color="B2B2B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1048E1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48E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048E1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1048E1"/>
    <w:rPr>
      <w:b/>
      <w:color w:val="B2B2B2" w:themeColor="accent2"/>
    </w:rPr>
  </w:style>
  <w:style w:type="character" w:styleId="Uwydatnienie">
    <w:name w:val="Emphasis"/>
    <w:uiPriority w:val="20"/>
    <w:qFormat/>
    <w:rsid w:val="001048E1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1048E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1048E1"/>
  </w:style>
  <w:style w:type="paragraph" w:styleId="Akapitzlist">
    <w:name w:val="List Paragraph"/>
    <w:basedOn w:val="Normalny"/>
    <w:uiPriority w:val="34"/>
    <w:qFormat/>
    <w:rsid w:val="001048E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048E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1048E1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8E1"/>
    <w:pPr>
      <w:pBdr>
        <w:top w:val="single" w:sz="8" w:space="10" w:color="858585" w:themeColor="accent2" w:themeShade="BF"/>
        <w:left w:val="single" w:sz="8" w:space="10" w:color="858585" w:themeColor="accent2" w:themeShade="BF"/>
        <w:bottom w:val="single" w:sz="8" w:space="10" w:color="858585" w:themeColor="accent2" w:themeShade="BF"/>
        <w:right w:val="single" w:sz="8" w:space="10" w:color="858585" w:themeColor="accent2" w:themeShade="BF"/>
      </w:pBdr>
      <w:shd w:val="clear" w:color="auto" w:fill="B2B2B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8E1"/>
    <w:rPr>
      <w:b/>
      <w:i/>
      <w:color w:val="FFFFFF" w:themeColor="background1"/>
      <w:shd w:val="clear" w:color="auto" w:fill="B2B2B2" w:themeFill="accent2"/>
    </w:rPr>
  </w:style>
  <w:style w:type="character" w:styleId="Wyrnieniedelikatne">
    <w:name w:val="Subtle Emphasis"/>
    <w:uiPriority w:val="19"/>
    <w:qFormat/>
    <w:rsid w:val="001048E1"/>
    <w:rPr>
      <w:i/>
    </w:rPr>
  </w:style>
  <w:style w:type="character" w:styleId="Wyrnienieintensywne">
    <w:name w:val="Intense Emphasis"/>
    <w:uiPriority w:val="21"/>
    <w:qFormat/>
    <w:rsid w:val="001048E1"/>
    <w:rPr>
      <w:b/>
      <w:i/>
      <w:color w:val="B2B2B2" w:themeColor="accent2"/>
      <w:spacing w:val="10"/>
    </w:rPr>
  </w:style>
  <w:style w:type="character" w:styleId="Odwoaniedelikatne">
    <w:name w:val="Subtle Reference"/>
    <w:uiPriority w:val="31"/>
    <w:qFormat/>
    <w:rsid w:val="001048E1"/>
    <w:rPr>
      <w:b/>
    </w:rPr>
  </w:style>
  <w:style w:type="character" w:styleId="Odwoanieintensywne">
    <w:name w:val="Intense Reference"/>
    <w:uiPriority w:val="32"/>
    <w:qFormat/>
    <w:rsid w:val="001048E1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1048E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048E1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216C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EF9E-2FE8-43A4-B928-8C131479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Rodzice</dc:creator>
  <cp:lastModifiedBy>Rodzice</cp:lastModifiedBy>
  <cp:revision>5</cp:revision>
  <dcterms:created xsi:type="dcterms:W3CDTF">2015-05-04T15:34:00Z</dcterms:created>
  <dcterms:modified xsi:type="dcterms:W3CDTF">2015-05-24T19:34:00Z</dcterms:modified>
</cp:coreProperties>
</file>